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2747" cy="1001866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747" cy="10018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0C0C"/>
          <w:w w:val="105"/>
          <w:u w:val="thick" w:color="110C0C"/>
        </w:rPr>
        <w:t>RESPONSIBILITIES</w:t>
      </w:r>
      <w:r>
        <w:rPr>
          <w:color w:val="110C0C"/>
          <w:spacing w:val="12"/>
          <w:w w:val="105"/>
          <w:u w:val="none"/>
        </w:rPr>
        <w:t> </w:t>
      </w:r>
      <w:r>
        <w:rPr>
          <w:color w:val="110C0C"/>
          <w:w w:val="105"/>
          <w:u w:val="thick" w:color="110C0C"/>
        </w:rPr>
        <w:t>OF</w:t>
      </w:r>
      <w:r>
        <w:rPr>
          <w:color w:val="110C0C"/>
          <w:spacing w:val="46"/>
          <w:w w:val="105"/>
          <w:u w:val="thick" w:color="110C0C"/>
        </w:rPr>
        <w:t> </w:t>
      </w:r>
      <w:r>
        <w:rPr>
          <w:color w:val="110C0C"/>
          <w:w w:val="105"/>
          <w:u w:val="thick" w:color="110C0C"/>
        </w:rPr>
        <w:t>TAG</w:t>
      </w:r>
      <w:r>
        <w:rPr>
          <w:color w:val="110C0C"/>
          <w:spacing w:val="40"/>
          <w:w w:val="150"/>
          <w:u w:val="thick" w:color="110C0C"/>
        </w:rPr>
        <w:t> </w:t>
      </w:r>
      <w:r>
        <w:rPr>
          <w:color w:val="110C0C"/>
          <w:spacing w:val="-2"/>
          <w:w w:val="105"/>
          <w:u w:val="thick" w:color="110C0C"/>
        </w:rPr>
        <w:t>HOLDER</w:t>
      </w:r>
    </w:p>
    <w:p>
      <w:pPr>
        <w:pStyle w:val="BodyText"/>
        <w:spacing w:line="280" w:lineRule="auto" w:before="73"/>
      </w:pPr>
      <w:r>
        <w:rPr>
          <w:color w:val="110C0C"/>
          <w:w w:val="110"/>
        </w:rPr>
        <w:t>Tag holder</w:t>
      </w:r>
      <w:r>
        <w:rPr>
          <w:color w:val="110C0C"/>
          <w:w w:val="110"/>
        </w:rPr>
        <w:t> or hunter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must be legally authorized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to </w:t>
      </w:r>
      <w:r>
        <w:rPr>
          <w:color w:val="110C0C"/>
          <w:w w:val="110"/>
        </w:rPr>
        <w:t>carry a firearm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to hunt</w:t>
      </w:r>
      <w:r>
        <w:rPr>
          <w:color w:val="110C0C"/>
          <w:w w:val="110"/>
        </w:rPr>
        <w:t> (must</w:t>
      </w:r>
      <w:r>
        <w:rPr>
          <w:color w:val="110C0C"/>
          <w:w w:val="110"/>
        </w:rPr>
        <w:t> possess valid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Firearms</w:t>
      </w:r>
      <w:r>
        <w:rPr>
          <w:color w:val="110C0C"/>
          <w:spacing w:val="40"/>
          <w:w w:val="110"/>
        </w:rPr>
        <w:t> </w:t>
      </w:r>
      <w:r>
        <w:rPr>
          <w:color w:val="110C0C"/>
        </w:rPr>
        <w:t>Acquisition</w:t>
      </w:r>
      <w:r>
        <w:rPr>
          <w:color w:val="110C0C"/>
          <w:spacing w:val="40"/>
        </w:rPr>
        <w:t> </w:t>
      </w:r>
      <w:r>
        <w:rPr>
          <w:color w:val="110C0C"/>
        </w:rPr>
        <w:t>Certificate</w:t>
      </w:r>
      <w:r>
        <w:rPr>
          <w:color w:val="110C0C"/>
          <w:spacing w:val="40"/>
        </w:rPr>
        <w:t> </w:t>
      </w:r>
      <w:r>
        <w:rPr>
          <w:color w:val="110C0C"/>
        </w:rPr>
        <w:t>(F</w:t>
      </w:r>
      <w:r>
        <w:rPr>
          <w:color w:val="110C0C"/>
          <w:spacing w:val="-14"/>
        </w:rPr>
        <w:t> </w:t>
      </w:r>
      <w:r>
        <w:rPr>
          <w:color w:val="110C0C"/>
        </w:rPr>
        <w:t>AC).</w:t>
      </w:r>
    </w:p>
    <w:p>
      <w:pPr>
        <w:pStyle w:val="BodyText"/>
        <w:spacing w:line="276" w:lineRule="auto" w:before="4"/>
        <w:ind w:left="326"/>
      </w:pPr>
      <w:r>
        <w:rPr>
          <w:color w:val="110C0C"/>
          <w:w w:val="110"/>
        </w:rPr>
        <w:t>Hunters will arrange</w:t>
      </w:r>
      <w:r>
        <w:rPr>
          <w:color w:val="110C0C"/>
          <w:w w:val="110"/>
        </w:rPr>
        <w:t> with Byron</w:t>
      </w:r>
      <w:r>
        <w:rPr>
          <w:color w:val="110C0C"/>
          <w:w w:val="110"/>
        </w:rPr>
        <w:t> Harry for designated days and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time travelling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into the territory</w:t>
      </w:r>
      <w:r>
        <w:rPr>
          <w:color w:val="2F2826"/>
          <w:w w:val="110"/>
        </w:rPr>
        <w:t>.</w:t>
      </w:r>
    </w:p>
    <w:p>
      <w:pPr>
        <w:pStyle w:val="BodyText"/>
        <w:spacing w:line="283" w:lineRule="auto" w:before="7"/>
        <w:ind w:left="104" w:right="116" w:firstLine="28"/>
      </w:pPr>
      <w:r>
        <w:rPr>
          <w:color w:val="110C0C"/>
          <w:w w:val="105"/>
        </w:rPr>
        <w:t>There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is band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vehicle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available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(to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be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arranged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before travelling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into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Toba)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but</w:t>
      </w:r>
      <w:r>
        <w:rPr>
          <w:color w:val="110C0C"/>
          <w:spacing w:val="80"/>
          <w:w w:val="150"/>
        </w:rPr>
        <w:t> </w:t>
      </w:r>
      <w:r>
        <w:rPr>
          <w:color w:val="110C0C"/>
          <w:w w:val="105"/>
        </w:rPr>
        <w:t>you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must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purchase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your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own fuel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for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truck</w:t>
      </w:r>
      <w:r>
        <w:rPr>
          <w:color w:val="110C0C"/>
          <w:spacing w:val="78"/>
          <w:w w:val="105"/>
        </w:rPr>
        <w:t> </w:t>
      </w:r>
      <w:r>
        <w:rPr>
          <w:color w:val="110C0C"/>
          <w:w w:val="105"/>
        </w:rPr>
        <w:t>to</w:t>
      </w:r>
      <w:r>
        <w:rPr>
          <w:color w:val="110C0C"/>
          <w:spacing w:val="35"/>
          <w:w w:val="105"/>
        </w:rPr>
        <w:t> </w:t>
      </w:r>
      <w:r>
        <w:rPr>
          <w:color w:val="110C0C"/>
          <w:w w:val="105"/>
        </w:rPr>
        <w:t>be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use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in</w:t>
      </w:r>
      <w:r>
        <w:rPr>
          <w:color w:val="110C0C"/>
          <w:spacing w:val="77"/>
          <w:w w:val="105"/>
        </w:rPr>
        <w:t> </w:t>
      </w:r>
      <w:r>
        <w:rPr>
          <w:color w:val="110C0C"/>
          <w:w w:val="105"/>
        </w:rPr>
        <w:t>your</w:t>
      </w:r>
      <w:r>
        <w:rPr>
          <w:color w:val="110C0C"/>
          <w:spacing w:val="78"/>
          <w:w w:val="105"/>
        </w:rPr>
        <w:t> </w:t>
      </w:r>
      <w:r>
        <w:rPr>
          <w:color w:val="110C0C"/>
          <w:w w:val="105"/>
        </w:rPr>
        <w:t>hunt.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Proper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care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and</w:t>
      </w:r>
      <w:r>
        <w:rPr>
          <w:color w:val="110C0C"/>
          <w:spacing w:val="80"/>
          <w:w w:val="150"/>
        </w:rPr>
        <w:t> </w:t>
      </w:r>
      <w:r>
        <w:rPr>
          <w:color w:val="110C0C"/>
          <w:w w:val="105"/>
        </w:rPr>
        <w:t>due diligence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of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the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vehicle</w:t>
      </w:r>
      <w:r>
        <w:rPr>
          <w:color w:val="2F2826"/>
          <w:w w:val="105"/>
        </w:rPr>
        <w:t>, </w:t>
      </w:r>
      <w:r>
        <w:rPr>
          <w:color w:val="110C0C"/>
          <w:w w:val="105"/>
        </w:rPr>
        <w:t>valid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driver</w:t>
      </w:r>
      <w:r>
        <w:rPr>
          <w:color w:val="2F2826"/>
          <w:w w:val="105"/>
        </w:rPr>
        <w:t>'</w:t>
      </w:r>
      <w:r>
        <w:rPr>
          <w:color w:val="110C0C"/>
          <w:w w:val="105"/>
        </w:rPr>
        <w:t>s license</w:t>
      </w:r>
      <w:r>
        <w:rPr>
          <w:color w:val="2F2826"/>
          <w:w w:val="105"/>
        </w:rPr>
        <w:t>, </w:t>
      </w:r>
      <w:r>
        <w:rPr>
          <w:color w:val="110C0C"/>
          <w:w w:val="105"/>
        </w:rPr>
        <w:t>return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of vehicle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to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original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site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upon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leaving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are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required</w:t>
      </w:r>
      <w:r>
        <w:rPr>
          <w:color w:val="110C0C"/>
          <w:spacing w:val="80"/>
          <w:w w:val="105"/>
        </w:rPr>
        <w:t> </w:t>
      </w:r>
      <w:r>
        <w:rPr>
          <w:color w:val="110C0C"/>
          <w:w w:val="105"/>
        </w:rPr>
        <w:t>for</w:t>
      </w:r>
      <w:r>
        <w:rPr>
          <w:color w:val="110C0C"/>
          <w:spacing w:val="40"/>
          <w:w w:val="105"/>
        </w:rPr>
        <w:t> </w:t>
      </w:r>
      <w:r>
        <w:rPr>
          <w:color w:val="110C0C"/>
          <w:w w:val="105"/>
        </w:rPr>
        <w:t>use.</w:t>
      </w:r>
    </w:p>
    <w:p>
      <w:pPr>
        <w:pStyle w:val="BodyText"/>
        <w:spacing w:line="435" w:lineRule="exact"/>
        <w:ind w:left="331"/>
      </w:pPr>
      <w:r>
        <w:rPr>
          <w:color w:val="110C0C"/>
          <w:w w:val="105"/>
        </w:rPr>
        <w:t>You</w:t>
      </w:r>
      <w:r>
        <w:rPr>
          <w:color w:val="110C0C"/>
          <w:spacing w:val="50"/>
          <w:w w:val="105"/>
        </w:rPr>
        <w:t> </w:t>
      </w:r>
      <w:r>
        <w:rPr>
          <w:color w:val="110C0C"/>
          <w:w w:val="105"/>
        </w:rPr>
        <w:t>will</w:t>
      </w:r>
      <w:r>
        <w:rPr>
          <w:color w:val="110C0C"/>
          <w:spacing w:val="38"/>
          <w:w w:val="105"/>
        </w:rPr>
        <w:t> </w:t>
      </w:r>
      <w:r>
        <w:rPr>
          <w:color w:val="110C0C"/>
          <w:w w:val="105"/>
        </w:rPr>
        <w:t>pay</w:t>
      </w:r>
      <w:r>
        <w:rPr>
          <w:color w:val="110C0C"/>
          <w:spacing w:val="63"/>
          <w:w w:val="105"/>
        </w:rPr>
        <w:t> </w:t>
      </w:r>
      <w:r>
        <w:rPr>
          <w:color w:val="110C0C"/>
          <w:w w:val="105"/>
        </w:rPr>
        <w:t>for</w:t>
      </w:r>
      <w:r>
        <w:rPr>
          <w:color w:val="110C0C"/>
          <w:spacing w:val="39"/>
          <w:w w:val="105"/>
        </w:rPr>
        <w:t> </w:t>
      </w:r>
      <w:r>
        <w:rPr>
          <w:color w:val="110C0C"/>
          <w:w w:val="105"/>
        </w:rPr>
        <w:t>any</w:t>
      </w:r>
      <w:r>
        <w:rPr>
          <w:color w:val="110C0C"/>
          <w:spacing w:val="63"/>
          <w:w w:val="105"/>
        </w:rPr>
        <w:t> </w:t>
      </w:r>
      <w:r>
        <w:rPr>
          <w:color w:val="110C0C"/>
          <w:w w:val="105"/>
        </w:rPr>
        <w:t>damages</w:t>
      </w:r>
      <w:r>
        <w:rPr>
          <w:color w:val="110C0C"/>
          <w:spacing w:val="54"/>
          <w:w w:val="105"/>
        </w:rPr>
        <w:t> </w:t>
      </w:r>
      <w:r>
        <w:rPr>
          <w:color w:val="110C0C"/>
          <w:w w:val="105"/>
        </w:rPr>
        <w:t>to</w:t>
      </w:r>
      <w:r>
        <w:rPr>
          <w:color w:val="110C0C"/>
          <w:spacing w:val="45"/>
          <w:w w:val="105"/>
        </w:rPr>
        <w:t> </w:t>
      </w:r>
      <w:r>
        <w:rPr>
          <w:color w:val="110C0C"/>
          <w:w w:val="105"/>
        </w:rPr>
        <w:t>the</w:t>
      </w:r>
      <w:r>
        <w:rPr>
          <w:color w:val="110C0C"/>
          <w:spacing w:val="55"/>
          <w:w w:val="105"/>
        </w:rPr>
        <w:t> </w:t>
      </w:r>
      <w:r>
        <w:rPr>
          <w:color w:val="110C0C"/>
          <w:w w:val="105"/>
        </w:rPr>
        <w:t>vehicle</w:t>
      </w:r>
      <w:r>
        <w:rPr>
          <w:color w:val="110C0C"/>
          <w:spacing w:val="55"/>
          <w:w w:val="105"/>
        </w:rPr>
        <w:t> </w:t>
      </w:r>
      <w:r>
        <w:rPr>
          <w:color w:val="110C0C"/>
          <w:spacing w:val="-2"/>
          <w:w w:val="105"/>
        </w:rPr>
        <w:t>while</w:t>
      </w:r>
    </w:p>
    <w:p>
      <w:pPr>
        <w:pStyle w:val="BodyText"/>
        <w:spacing w:before="75"/>
        <w:ind w:right="305"/>
      </w:pPr>
      <w:r>
        <w:rPr>
          <w:color w:val="110C0C"/>
          <w:spacing w:val="-2"/>
          <w:w w:val="115"/>
        </w:rPr>
        <w:t>hunting</w:t>
      </w:r>
      <w:r>
        <w:rPr>
          <w:color w:val="2F2826"/>
          <w:spacing w:val="-2"/>
          <w:w w:val="115"/>
        </w:rPr>
        <w:t>.</w:t>
      </w:r>
    </w:p>
    <w:p>
      <w:pPr>
        <w:pStyle w:val="BodyText"/>
        <w:spacing w:line="280" w:lineRule="auto" w:before="74"/>
        <w:ind w:left="176" w:right="158" w:firstLine="11"/>
      </w:pPr>
      <w:r>
        <w:rPr>
          <w:color w:val="110C0C"/>
          <w:w w:val="110"/>
        </w:rPr>
        <w:t>There is no</w:t>
      </w:r>
      <w:r>
        <w:rPr>
          <w:color w:val="110C0C"/>
          <w:w w:val="110"/>
        </w:rPr>
        <w:t> Boat access or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travel allowed up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the</w:t>
      </w:r>
      <w:r>
        <w:rPr>
          <w:color w:val="110C0C"/>
          <w:w w:val="110"/>
        </w:rPr>
        <w:t> rivers into Toba</w:t>
      </w:r>
      <w:r>
        <w:rPr>
          <w:color w:val="2F2826"/>
          <w:w w:val="110"/>
        </w:rPr>
        <w:t>, </w:t>
      </w:r>
      <w:r>
        <w:rPr>
          <w:color w:val="110C0C"/>
          <w:w w:val="110"/>
        </w:rPr>
        <w:t>No hunting from the</w:t>
      </w:r>
      <w:r>
        <w:rPr>
          <w:color w:val="110C0C"/>
          <w:w w:val="110"/>
        </w:rPr>
        <w:t> river</w:t>
      </w:r>
      <w:r>
        <w:rPr>
          <w:color w:val="2F2826"/>
          <w:w w:val="110"/>
        </w:rPr>
        <w:t>, </w:t>
      </w:r>
      <w:r>
        <w:rPr>
          <w:color w:val="110C0C"/>
          <w:w w:val="110"/>
        </w:rPr>
        <w:t>truck access only. Radios must be used to travel up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and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down</w:t>
      </w:r>
      <w:r>
        <w:rPr>
          <w:color w:val="110C0C"/>
          <w:w w:val="110"/>
        </w:rPr>
        <w:t> the valley</w:t>
      </w:r>
      <w:r>
        <w:rPr>
          <w:color w:val="2F2826"/>
          <w:w w:val="110"/>
        </w:rPr>
        <w:t>,</w:t>
      </w:r>
      <w:r>
        <w:rPr>
          <w:color w:val="2F2826"/>
          <w:spacing w:val="-9"/>
          <w:w w:val="110"/>
        </w:rPr>
        <w:t> </w:t>
      </w:r>
      <w:r>
        <w:rPr>
          <w:color w:val="110C0C"/>
          <w:w w:val="110"/>
        </w:rPr>
        <w:t>as the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roads are busy with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traffic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(there is a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radio in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the truck and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use the channels for always communicating with road</w:t>
      </w:r>
      <w:r>
        <w:rPr>
          <w:color w:val="110C0C"/>
          <w:w w:val="110"/>
        </w:rPr>
        <w:t> traffic)</w:t>
      </w:r>
    </w:p>
    <w:p>
      <w:pPr>
        <w:pStyle w:val="BodyText"/>
        <w:spacing w:line="283" w:lineRule="auto" w:before="8"/>
        <w:ind w:left="257" w:right="235"/>
      </w:pPr>
      <w:r>
        <w:rPr>
          <w:color w:val="110C0C"/>
          <w:w w:val="110"/>
        </w:rPr>
        <w:t>Failure to abide by the rules and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regulations will result in exclusion</w:t>
      </w:r>
      <w:r>
        <w:rPr>
          <w:color w:val="110C0C"/>
          <w:w w:val="110"/>
        </w:rPr>
        <w:t> of</w:t>
      </w:r>
      <w:r>
        <w:rPr>
          <w:color w:val="110C0C"/>
          <w:w w:val="110"/>
        </w:rPr>
        <w:t> future elk hunts</w:t>
      </w:r>
      <w:r>
        <w:rPr>
          <w:color w:val="2F2826"/>
          <w:w w:val="110"/>
        </w:rPr>
        <w:t>, </w:t>
      </w:r>
      <w:r>
        <w:rPr>
          <w:color w:val="110C0C"/>
          <w:w w:val="110"/>
        </w:rPr>
        <w:t>with conservation enforcement</w:t>
      </w:r>
      <w:r>
        <w:rPr>
          <w:color w:val="110C0C"/>
          <w:spacing w:val="40"/>
          <w:w w:val="110"/>
        </w:rPr>
        <w:t> </w:t>
      </w:r>
      <w:r>
        <w:rPr>
          <w:color w:val="110C0C"/>
          <w:w w:val="110"/>
        </w:rPr>
        <w:t>investigations.</w:t>
      </w:r>
    </w:p>
    <w:p>
      <w:pPr>
        <w:pStyle w:val="BodyText"/>
        <w:spacing w:line="280" w:lineRule="auto"/>
        <w:ind w:right="309"/>
      </w:pPr>
      <w:r>
        <w:rPr>
          <w:color w:val="110C0C"/>
          <w:w w:val="110"/>
        </w:rPr>
        <w:t>Previous year ticket</w:t>
      </w:r>
      <w:r>
        <w:rPr>
          <w:color w:val="110C0C"/>
          <w:w w:val="110"/>
        </w:rPr>
        <w:t> winners are not</w:t>
      </w:r>
      <w:r>
        <w:rPr>
          <w:color w:val="110C0C"/>
          <w:w w:val="110"/>
        </w:rPr>
        <w:t> permitted</w:t>
      </w:r>
      <w:r>
        <w:rPr>
          <w:color w:val="110C0C"/>
          <w:w w:val="110"/>
        </w:rPr>
        <w:t> to enter into draw.</w:t>
      </w:r>
    </w:p>
    <w:p>
      <w:pPr>
        <w:pStyle w:val="BodyText"/>
        <w:spacing w:line="283" w:lineRule="auto"/>
        <w:ind w:left="407" w:right="403" w:firstLine="150"/>
        <w:rPr>
          <w:rFonts w:ascii="Courier New"/>
          <w:sz w:val="42"/>
        </w:rPr>
      </w:pPr>
      <w:r>
        <w:rPr>
          <w:color w:val="110C0C"/>
          <w:w w:val="110"/>
        </w:rPr>
        <w:t>Arrangements</w:t>
      </w:r>
      <w:r>
        <w:rPr>
          <w:color w:val="110C0C"/>
          <w:w w:val="110"/>
        </w:rPr>
        <w:t> for hunt</w:t>
      </w:r>
      <w:r>
        <w:rPr>
          <w:color w:val="110C0C"/>
          <w:w w:val="110"/>
        </w:rPr>
        <w:t> travel details or</w:t>
      </w:r>
      <w:r>
        <w:rPr>
          <w:color w:val="110C0C"/>
          <w:w w:val="110"/>
        </w:rPr>
        <w:t> any</w:t>
      </w:r>
      <w:r>
        <w:rPr>
          <w:color w:val="110C0C"/>
          <w:w w:val="110"/>
        </w:rPr>
        <w:t> other questions/inquiries</w:t>
      </w:r>
      <w:r>
        <w:rPr>
          <w:color w:val="110C0C"/>
          <w:spacing w:val="-11"/>
          <w:w w:val="110"/>
        </w:rPr>
        <w:t> </w:t>
      </w:r>
      <w:r>
        <w:rPr>
          <w:color w:val="110C0C"/>
          <w:w w:val="110"/>
        </w:rPr>
        <w:t>please call Byron Harry </w:t>
      </w:r>
      <w:r>
        <w:rPr>
          <w:color w:val="110C0C"/>
          <w:w w:val="110"/>
          <w:sz w:val="29"/>
        </w:rPr>
        <w:t>@</w:t>
      </w:r>
      <w:r>
        <w:rPr>
          <w:color w:val="110C0C"/>
          <w:spacing w:val="38"/>
          <w:w w:val="110"/>
          <w:sz w:val="29"/>
        </w:rPr>
        <w:t> </w:t>
      </w:r>
      <w:r>
        <w:rPr>
          <w:color w:val="110C0C"/>
          <w:w w:val="110"/>
        </w:rPr>
        <w:t>778-848- </w:t>
      </w:r>
      <w:r>
        <w:rPr>
          <w:rFonts w:ascii="Courier New"/>
          <w:color w:val="110C0C"/>
          <w:spacing w:val="-4"/>
          <w:sz w:val="42"/>
        </w:rPr>
        <w:t>2243</w:t>
      </w:r>
    </w:p>
    <w:sectPr>
      <w:type w:val="continuous"/>
      <w:pgSz w:w="12230" w:h="15830"/>
      <w:pgMar w:top="54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41" w:right="314"/>
      <w:jc w:val="center"/>
    </w:pPr>
    <w:rPr>
      <w:rFonts w:ascii="Times New Roman" w:hAnsi="Times New Roman" w:eastAsia="Times New Roman" w:cs="Times New Roman"/>
      <w:sz w:val="39"/>
      <w:szCs w:val="3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23" w:right="314"/>
      <w:jc w:val="center"/>
    </w:pPr>
    <w:rPr>
      <w:rFonts w:ascii="Times New Roman" w:hAnsi="Times New Roman" w:eastAsia="Times New Roman" w:cs="Times New Roman"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2023-12-13T00:33:33Z</dcterms:created>
  <dcterms:modified xsi:type="dcterms:W3CDTF">2023-12-13T00:33:33Z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Adobe Acrobat 23.6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Acrobat 23.6 Image Conversion Plug-in</vt:lpwstr>
  </property>
</Properties>
</file>